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A4" w:rsidRDefault="007F4B2D" w:rsidP="005D61D2">
      <w:pPr>
        <w:ind w:left="-426"/>
      </w:pPr>
      <w:r>
        <w:rPr>
          <w:noProof/>
        </w:rPr>
        <w:pict>
          <v:rect id="_x0000_s1033" style="position:absolute;left:0;text-align:left;margin-left:168.6pt;margin-top:-62.25pt;width:126.15pt;height:74.6pt;z-index:251665408" strokecolor="white">
            <v:textbox style="mso-next-textbox:#_x0000_s1033">
              <w:txbxContent>
                <w:p w:rsidR="00D72E86" w:rsidRPr="00E07215" w:rsidRDefault="00D72E86" w:rsidP="00D72E86">
                  <w:pPr>
                    <w:jc w:val="center"/>
                    <w:rPr>
                      <w:rFonts w:ascii="IranNastaliq" w:hAnsi="IranNastaliq" w:cs="IranNastaliq"/>
                      <w:sz w:val="44"/>
                      <w:szCs w:val="44"/>
                      <w:rtl/>
                    </w:rPr>
                  </w:pPr>
                  <w:r>
                    <w:rPr>
                      <w:rFonts w:ascii="IranNastaliq" w:hAnsi="IranNastaliq" w:cs="IranNastaliq" w:hint="cs"/>
                      <w:sz w:val="44"/>
                      <w:szCs w:val="44"/>
                      <w:rtl/>
                    </w:rPr>
                    <w:t>به نام خدا</w:t>
                  </w:r>
                </w:p>
                <w:p w:rsidR="00D72E86" w:rsidRPr="005E18AE" w:rsidRDefault="00D72E86" w:rsidP="00D72E86">
                  <w:pPr>
                    <w:jc w:val="center"/>
                    <w:rPr>
                      <w:rFonts w:ascii="IranNastaliq" w:hAnsi="IranNastaliq" w:cs="IranNastaliq"/>
                      <w:rtl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-33pt;margin-top:-27pt;width:114pt;height:71.25pt;z-index:251664384" stroked="f">
            <v:textbox>
              <w:txbxContent>
                <w:p w:rsidR="005D61D2" w:rsidRPr="000A6A55" w:rsidRDefault="005D61D2" w:rsidP="007C72C1">
                  <w:pPr>
                    <w:pStyle w:val="NoSpacing"/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A6A5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کد مدرک :</w:t>
                  </w:r>
                  <w:r w:rsidR="007C72C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0A6A5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13</w:t>
                  </w:r>
                  <w:r w:rsidR="007C72C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2</w:t>
                  </w:r>
                  <w:r w:rsidRPr="000A6A5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- </w:t>
                  </w:r>
                  <w:r w:rsidRPr="007C72C1"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  <w:t>FFC</w:t>
                  </w:r>
                </w:p>
                <w:p w:rsidR="005D61D2" w:rsidRPr="000A6A55" w:rsidRDefault="005D61D2" w:rsidP="005D61D2">
                  <w:pPr>
                    <w:pStyle w:val="NoSpacing"/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A6A5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تاریخ صدور : 12/05/99</w:t>
                  </w:r>
                </w:p>
                <w:p w:rsidR="005D61D2" w:rsidRPr="000A6A55" w:rsidRDefault="005D61D2" w:rsidP="005D61D2">
                  <w:pPr>
                    <w:pStyle w:val="NoSpacing"/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A6A5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تاریخ بازنگری: -</w:t>
                  </w:r>
                </w:p>
                <w:p w:rsidR="005D61D2" w:rsidRDefault="005D61D2" w:rsidP="005D61D2"/>
              </w:txbxContent>
            </v:textbox>
          </v:rect>
        </w:pict>
      </w:r>
      <w:r w:rsidR="00017EB7">
        <w:rPr>
          <w:rFonts w:cs="B Titr" w:hint="cs"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-590550</wp:posOffset>
            </wp:positionV>
            <wp:extent cx="1295400" cy="923925"/>
            <wp:effectExtent l="19050" t="0" r="0" b="0"/>
            <wp:wrapNone/>
            <wp:docPr id="5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EB7">
        <w:rPr>
          <w:rFonts w:cs="B Titr"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2686050</wp:posOffset>
            </wp:positionH>
            <wp:positionV relativeFrom="paragraph">
              <wp:posOffset>-638175</wp:posOffset>
            </wp:positionV>
            <wp:extent cx="733425" cy="409575"/>
            <wp:effectExtent l="19050" t="0" r="9525" b="0"/>
            <wp:wrapNone/>
            <wp:docPr id="3" name="Picture 2" descr="b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 A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4B2D">
        <w:rPr>
          <w:rFonts w:cs="B Titr"/>
          <w:noProof/>
        </w:rPr>
        <w:pict>
          <v:rect id="_x0000_s1030" style="position:absolute;left:0;text-align:left;margin-left:358.5pt;margin-top:21.75pt;width:157.5pt;height:36.75pt;z-index:251663360;mso-position-horizontal-relative:text;mso-position-vertical-relative:text" stroked="f">
            <v:textbox style="mso-next-textbox:#_x0000_s1030">
              <w:txbxContent>
                <w:p w:rsidR="00017EB7" w:rsidRPr="00857B90" w:rsidRDefault="00017EB7" w:rsidP="00017EB7">
                  <w:pPr>
                    <w:pStyle w:val="NoSpacing"/>
                    <w:bidi/>
                    <w:jc w:val="center"/>
                    <w:rPr>
                      <w:rFonts w:ascii="IranNastaliq" w:hAnsi="IranNastaliq" w:cs="B Titr"/>
                      <w:b/>
                      <w:bCs/>
                      <w:sz w:val="14"/>
                      <w:szCs w:val="14"/>
                      <w:rtl/>
                    </w:rPr>
                  </w:pPr>
                  <w:r w:rsidRPr="00857B90">
                    <w:rPr>
                      <w:rFonts w:ascii="IranNastaliq" w:hAnsi="IranNastaliq" w:cs="B Titr"/>
                      <w:b/>
                      <w:bCs/>
                      <w:sz w:val="14"/>
                      <w:szCs w:val="14"/>
                      <w:rtl/>
                    </w:rPr>
                    <w:t>دانشگاه علوم پزشكي و خدمات بهداشتي درماني البرز</w:t>
                  </w:r>
                </w:p>
                <w:p w:rsidR="00017EB7" w:rsidRPr="00857B90" w:rsidRDefault="00017EB7" w:rsidP="00017EB7">
                  <w:pPr>
                    <w:pStyle w:val="NoSpacing"/>
                    <w:bidi/>
                    <w:jc w:val="center"/>
                    <w:rPr>
                      <w:rFonts w:ascii="IranNastaliq" w:hAnsi="IranNastaliq" w:cs="B Titr"/>
                      <w:b/>
                      <w:bCs/>
                      <w:sz w:val="16"/>
                      <w:szCs w:val="16"/>
                      <w:rtl/>
                    </w:rPr>
                  </w:pPr>
                  <w:r w:rsidRPr="00857B90">
                    <w:rPr>
                      <w:rFonts w:ascii="IranNastaliq" w:hAnsi="IranNastaliq" w:cs="B Titr"/>
                      <w:b/>
                      <w:bCs/>
                      <w:sz w:val="16"/>
                      <w:szCs w:val="16"/>
                      <w:rtl/>
                    </w:rPr>
                    <w:t>معاونت غذا و دارو</w:t>
                  </w:r>
                </w:p>
                <w:p w:rsidR="00017EB7" w:rsidRPr="009D1B5B" w:rsidRDefault="00017EB7" w:rsidP="00017EB7">
                  <w:pPr>
                    <w:pStyle w:val="NoSpacing"/>
                    <w:tabs>
                      <w:tab w:val="center" w:pos="4680"/>
                      <w:tab w:val="right" w:pos="9360"/>
                    </w:tabs>
                    <w:spacing w:line="192" w:lineRule="auto"/>
                    <w:rPr>
                      <w:rFonts w:ascii="IranNastaliq" w:hAnsi="IranNastaliq" w:cs="B Nazanin"/>
                      <w:b/>
                      <w:bCs/>
                    </w:rPr>
                  </w:pPr>
                </w:p>
                <w:p w:rsidR="00017EB7" w:rsidRDefault="00017EB7" w:rsidP="00017EB7"/>
              </w:txbxContent>
            </v:textbox>
          </v:rect>
        </w:pict>
      </w:r>
    </w:p>
    <w:p w:rsidR="00017EB7" w:rsidRDefault="00017EB7" w:rsidP="00017EB7">
      <w:pPr>
        <w:jc w:val="center"/>
      </w:pPr>
    </w:p>
    <w:p w:rsidR="00017EB7" w:rsidRDefault="00017EB7" w:rsidP="00017EB7">
      <w:pPr>
        <w:jc w:val="center"/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5954"/>
        <w:gridCol w:w="1275"/>
      </w:tblGrid>
      <w:tr w:rsidR="00017EB7" w:rsidTr="005D61D2">
        <w:trPr>
          <w:trHeight w:val="416"/>
        </w:trPr>
        <w:tc>
          <w:tcPr>
            <w:tcW w:w="2836" w:type="dxa"/>
            <w:vAlign w:val="center"/>
          </w:tcPr>
          <w:p w:rsidR="00017EB7" w:rsidRPr="00C36A22" w:rsidRDefault="00017EB7" w:rsidP="0068404D">
            <w:pPr>
              <w:pStyle w:val="NoSpacing"/>
              <w:bidi/>
              <w:jc w:val="center"/>
              <w:rPr>
                <w:rFonts w:cs="B Titr"/>
              </w:rPr>
            </w:pPr>
            <w:r w:rsidRPr="00C36A22">
              <w:rPr>
                <w:rFonts w:cs="B Titr" w:hint="cs"/>
                <w:rtl/>
              </w:rPr>
              <w:t>تاریخ اعتبار</w:t>
            </w:r>
          </w:p>
        </w:tc>
        <w:tc>
          <w:tcPr>
            <w:tcW w:w="5954" w:type="dxa"/>
            <w:vAlign w:val="center"/>
          </w:tcPr>
          <w:p w:rsidR="00017EB7" w:rsidRPr="00C36A22" w:rsidRDefault="00017EB7" w:rsidP="0068404D">
            <w:pPr>
              <w:pStyle w:val="NoSpacing"/>
              <w:bidi/>
              <w:jc w:val="center"/>
              <w:rPr>
                <w:rFonts w:cs="B Titr"/>
              </w:rPr>
            </w:pPr>
            <w:r w:rsidRPr="00C36A22">
              <w:rPr>
                <w:rFonts w:cs="B Titr" w:hint="cs"/>
                <w:rtl/>
              </w:rPr>
              <w:t>نام پروانه های ساخت مطابق با دامنه گواهی</w:t>
            </w:r>
          </w:p>
        </w:tc>
        <w:tc>
          <w:tcPr>
            <w:tcW w:w="1275" w:type="dxa"/>
            <w:vAlign w:val="center"/>
          </w:tcPr>
          <w:p w:rsidR="00017EB7" w:rsidRPr="00C36A22" w:rsidRDefault="00017EB7" w:rsidP="0068404D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36A22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5867400</wp:posOffset>
                  </wp:positionH>
                  <wp:positionV relativeFrom="paragraph">
                    <wp:posOffset>428625</wp:posOffset>
                  </wp:positionV>
                  <wp:extent cx="1295400" cy="923925"/>
                  <wp:effectExtent l="19050" t="0" r="0" b="0"/>
                  <wp:wrapNone/>
                  <wp:docPr id="4" name="Picture 2" descr="arm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  <w:tr w:rsidR="00017EB7" w:rsidTr="005D61D2">
        <w:trPr>
          <w:trHeight w:val="693"/>
        </w:trPr>
        <w:tc>
          <w:tcPr>
            <w:tcW w:w="2836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5954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  <w:tc>
          <w:tcPr>
            <w:tcW w:w="1275" w:type="dxa"/>
          </w:tcPr>
          <w:p w:rsidR="00017EB7" w:rsidRDefault="00017EB7" w:rsidP="0068404D">
            <w:pPr>
              <w:tabs>
                <w:tab w:val="center" w:pos="4513"/>
                <w:tab w:val="right" w:pos="9026"/>
              </w:tabs>
              <w:bidi/>
            </w:pPr>
          </w:p>
        </w:tc>
      </w:tr>
    </w:tbl>
    <w:p w:rsidR="00017EB7" w:rsidRDefault="00017EB7" w:rsidP="00017EB7">
      <w:pPr>
        <w:jc w:val="center"/>
      </w:pPr>
    </w:p>
    <w:sectPr w:rsidR="00017EB7" w:rsidSect="001A3BA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931" w:rsidRDefault="00F55931" w:rsidP="004A78A3">
      <w:pPr>
        <w:spacing w:after="0" w:line="240" w:lineRule="auto"/>
      </w:pPr>
      <w:r>
        <w:separator/>
      </w:r>
    </w:p>
  </w:endnote>
  <w:endnote w:type="continuationSeparator" w:id="1">
    <w:p w:rsidR="00F55931" w:rsidRDefault="00F55931" w:rsidP="004A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3E" w:rsidRDefault="00BF5F3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55.5pt;margin-top:-37.4pt;width:574.35pt;height:83.9pt;z-index:251658240" stroked="f">
          <v:textbox style="mso-next-textbox:#_x0000_s4098">
            <w:txbxContent>
              <w:p w:rsidR="00BF5F3E" w:rsidRDefault="00BF5F3E" w:rsidP="00CC246A">
                <w:pPr>
                  <w:tabs>
                    <w:tab w:val="left" w:pos="906"/>
                  </w:tabs>
                  <w:rPr>
                    <w:rFonts w:eastAsia="Times New Roman"/>
                    <w:lang w:bidi="fa-IR"/>
                  </w:rPr>
                </w:pPr>
                <w:r>
                  <w:rPr>
                    <w:rFonts w:eastAsia="Times New Roman" w:cs="B Nazanin" w:hint="cs"/>
                    <w:b/>
                    <w:bCs/>
                    <w:rtl/>
                    <w:lang w:bidi="fa-IR"/>
                  </w:rPr>
                  <w:tab/>
                </w:r>
                <w:r>
                  <w:rPr>
                    <w:rFonts w:eastAsia="Times New Roman" w:cs="B Nazanin" w:hint="cs"/>
                    <w:b/>
                    <w:bCs/>
                    <w:rtl/>
                    <w:lang w:bidi="fa-IR"/>
                  </w:rPr>
                  <w:tab/>
                </w:r>
                <w:r>
                  <w:rPr>
                    <w:rFonts w:eastAsia="Times New Roman" w:cs="B Nazanin" w:hint="cs"/>
                    <w:b/>
                    <w:bCs/>
                    <w:rtl/>
                    <w:lang w:bidi="fa-IR"/>
                  </w:rPr>
                  <w:tab/>
                </w:r>
                <w:r>
                  <w:rPr>
                    <w:rFonts w:eastAsia="Times New Roman" w:cs="B Nazanin" w:hint="cs"/>
                    <w:b/>
                    <w:bCs/>
                    <w:rtl/>
                    <w:lang w:bidi="fa-IR"/>
                  </w:rPr>
                  <w:tab/>
                </w:r>
                <w:r>
                  <w:rPr>
                    <w:rFonts w:eastAsia="Times New Roman" w:cs="B Nazanin" w:hint="cs"/>
                    <w:b/>
                    <w:bCs/>
                    <w:rtl/>
                    <w:lang w:bidi="fa-IR"/>
                  </w:rPr>
                  <w:tab/>
                </w:r>
                <w:r>
                  <w:rPr>
                    <w:rFonts w:eastAsia="Times New Roman" w:cs="B Nazanin" w:hint="cs"/>
                    <w:b/>
                    <w:bCs/>
                    <w:rtl/>
                    <w:lang w:bidi="fa-IR"/>
                  </w:rPr>
                  <w:tab/>
                </w:r>
                <w:r>
                  <w:rPr>
                    <w:rFonts w:eastAsia="Times New Roman" w:cs="B Nazanin" w:hint="cs"/>
                    <w:b/>
                    <w:bCs/>
                    <w:rtl/>
                    <w:lang w:bidi="fa-IR"/>
                  </w:rPr>
                  <w:tab/>
                </w:r>
                <w:r>
                  <w:rPr>
                    <w:rFonts w:eastAsia="Times New Roman" w:cs="B Nazanin" w:hint="cs"/>
                    <w:b/>
                    <w:bCs/>
                    <w:rtl/>
                    <w:lang w:bidi="fa-IR"/>
                  </w:rPr>
                  <w:tab/>
                </w:r>
                <w:r>
                  <w:rPr>
                    <w:rFonts w:eastAsia="Times New Roman" w:cs="B Nazanin" w:hint="cs"/>
                    <w:b/>
                    <w:bCs/>
                    <w:rtl/>
                    <w:lang w:bidi="fa-IR"/>
                  </w:rPr>
                  <w:tab/>
                </w:r>
                <w:r>
                  <w:rPr>
                    <w:rFonts w:eastAsia="Times New Roman" w:cs="B Nazanin"/>
                    <w:b/>
                    <w:bCs/>
                    <w:lang w:bidi="fa-IR"/>
                  </w:rPr>
                  <w:t xml:space="preserve">       </w:t>
                </w:r>
              </w:p>
              <w:p w:rsidR="00BF5F3E" w:rsidRDefault="00BF5F3E" w:rsidP="00CC246A">
                <w:pPr>
                  <w:pBdr>
                    <w:top w:val="single" w:sz="4" w:space="1" w:color="auto"/>
                  </w:pBdr>
                  <w:jc w:val="center"/>
                  <w:rPr>
                    <w:rFonts w:eastAsia="Times New Roman" w:cs="B Nazanin"/>
                    <w:sz w:val="26"/>
                    <w:szCs w:val="26"/>
                    <w:rtl/>
                  </w:rPr>
                </w:pPr>
                <w:r w:rsidRPr="004F77FC">
                  <w:rPr>
                    <w:rFonts w:eastAsia="Times New Roman" w:cs="B Nazanin" w:hint="cs"/>
                    <w:b/>
                    <w:bCs/>
                    <w:sz w:val="26"/>
                    <w:szCs w:val="26"/>
                    <w:rtl/>
                  </w:rPr>
                  <w:t>آدرس</w:t>
                </w:r>
                <w:r w:rsidRPr="004F77FC">
                  <w:rPr>
                    <w:rFonts w:eastAsia="Times New Roman" w:cs="B Nazanin" w:hint="cs"/>
                    <w:sz w:val="26"/>
                    <w:szCs w:val="26"/>
                    <w:rtl/>
                  </w:rPr>
                  <w:t xml:space="preserve"> : </w:t>
                </w:r>
                <w:r w:rsidR="00CC246A">
                  <w:rPr>
                    <w:rFonts w:eastAsia="Times New Roman" w:cs="B Nazanin" w:hint="cs"/>
                    <w:sz w:val="26"/>
                    <w:szCs w:val="26"/>
                    <w:rtl/>
                  </w:rPr>
                  <w:t xml:space="preserve">بلوار جمهوری شمالی، جنب زیرگذر پل شهدای روحانی، خیابان مسلم ابن عقیل غربی  </w:t>
                </w:r>
                <w:r w:rsidRPr="004F77FC">
                  <w:rPr>
                    <w:rFonts w:eastAsia="Times New Roman" w:cs="B Nazanin" w:hint="cs"/>
                    <w:b/>
                    <w:bCs/>
                    <w:sz w:val="26"/>
                    <w:szCs w:val="26"/>
                    <w:rtl/>
                  </w:rPr>
                  <w:t>تلفن</w:t>
                </w:r>
                <w:r w:rsidRPr="004F77FC">
                  <w:rPr>
                    <w:rFonts w:eastAsia="Times New Roman" w:cs="B Nazanin" w:hint="cs"/>
                    <w:sz w:val="26"/>
                    <w:szCs w:val="26"/>
                    <w:rtl/>
                  </w:rPr>
                  <w:t xml:space="preserve"> : </w:t>
                </w:r>
                <w:r w:rsidR="00CC246A">
                  <w:rPr>
                    <w:rFonts w:eastAsia="Times New Roman" w:cs="B Nazanin" w:hint="cs"/>
                    <w:sz w:val="26"/>
                    <w:szCs w:val="26"/>
                    <w:rtl/>
                  </w:rPr>
                  <w:t>34211141</w:t>
                </w:r>
                <w:r w:rsidRPr="004F77FC">
                  <w:rPr>
                    <w:rFonts w:eastAsia="Times New Roman" w:cs="B Nazanin" w:hint="cs"/>
                    <w:sz w:val="26"/>
                    <w:szCs w:val="26"/>
                    <w:rtl/>
                  </w:rPr>
                  <w:t xml:space="preserve">  </w:t>
                </w:r>
                <w:r w:rsidRPr="004F77FC">
                  <w:rPr>
                    <w:rFonts w:eastAsia="Times New Roman" w:cs="B Nazanin" w:hint="cs"/>
                    <w:b/>
                    <w:bCs/>
                    <w:sz w:val="26"/>
                    <w:szCs w:val="26"/>
                    <w:rtl/>
                  </w:rPr>
                  <w:t>نمابر</w:t>
                </w:r>
                <w:r w:rsidRPr="004F77FC">
                  <w:rPr>
                    <w:rFonts w:eastAsia="Times New Roman" w:cs="B Nazanin" w:hint="cs"/>
                    <w:sz w:val="26"/>
                    <w:szCs w:val="26"/>
                    <w:rtl/>
                  </w:rPr>
                  <w:t xml:space="preserve">  : </w:t>
                </w:r>
                <w:r w:rsidR="00CC246A">
                  <w:rPr>
                    <w:rFonts w:eastAsia="Times New Roman" w:cs="B Nazanin" w:hint="cs"/>
                    <w:sz w:val="26"/>
                    <w:szCs w:val="26"/>
                    <w:rtl/>
                  </w:rPr>
                  <w:t>34211151</w:t>
                </w:r>
                <w:r>
                  <w:rPr>
                    <w:rFonts w:eastAsia="Times New Roman" w:cs="B Nazanin" w:hint="cs"/>
                    <w:sz w:val="26"/>
                    <w:szCs w:val="26"/>
                    <w:rtl/>
                  </w:rPr>
                  <w:t xml:space="preserve"> </w:t>
                </w:r>
              </w:p>
              <w:p w:rsidR="00BF5F3E" w:rsidRPr="00214E17" w:rsidRDefault="00BF5F3E" w:rsidP="00BF5F3E">
                <w:pPr>
                  <w:pBdr>
                    <w:top w:val="single" w:sz="4" w:space="1" w:color="auto"/>
                  </w:pBdr>
                  <w:jc w:val="center"/>
                  <w:rPr>
                    <w:rFonts w:eastAsia="Times New Roman"/>
                  </w:rPr>
                </w:pPr>
                <w:r w:rsidRPr="00214E17">
                  <w:rPr>
                    <w:rFonts w:eastAsia="Times New Roman" w:cs="B Nazanin"/>
                    <w:color w:val="548DD4"/>
                  </w:rPr>
                  <w:t>www.abzums.ac.ir  - info@abzums.ac.ir</w:t>
                </w:r>
                <w:r w:rsidRPr="00214E17">
                  <w:rPr>
                    <w:rFonts w:eastAsia="Times New Roman" w:cs="B Nazanin" w:hint="cs"/>
                    <w:color w:val="548DD4"/>
                    <w:rtl/>
                  </w:rPr>
                  <w:t xml:space="preserve">  </w:t>
                </w:r>
                <w:r w:rsidRPr="00214E17">
                  <w:rPr>
                    <w:rFonts w:eastAsia="Times New Roman" w:cs="B Nazanin" w:hint="cs"/>
                    <w:rtl/>
                  </w:rPr>
                  <w:t xml:space="preserve"> </w:t>
                </w:r>
                <w:r w:rsidR="000E68E6">
                  <w:rPr>
                    <w:rFonts w:eastAsia="Times New Roman" w:cs="B Nazanin" w:hint="cs"/>
                    <w:rtl/>
                  </w:rPr>
                  <w:t xml:space="preserve"> </w:t>
                </w:r>
                <w:r w:rsidRPr="00214E17">
                  <w:rPr>
                    <w:rFonts w:eastAsia="Times New Roman" w:cs="B Nazanin" w:hint="cs"/>
                    <w:rtl/>
                  </w:rPr>
                  <w:t xml:space="preserve">     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931" w:rsidRDefault="00F55931" w:rsidP="004A78A3">
      <w:pPr>
        <w:spacing w:after="0" w:line="240" w:lineRule="auto"/>
      </w:pPr>
      <w:r>
        <w:separator/>
      </w:r>
    </w:p>
  </w:footnote>
  <w:footnote w:type="continuationSeparator" w:id="1">
    <w:p w:rsidR="00F55931" w:rsidRDefault="00F55931" w:rsidP="004A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17EB7"/>
    <w:rsid w:val="00017EB7"/>
    <w:rsid w:val="000E68E6"/>
    <w:rsid w:val="0012114E"/>
    <w:rsid w:val="001A3BA4"/>
    <w:rsid w:val="003E6951"/>
    <w:rsid w:val="004A78A3"/>
    <w:rsid w:val="005D61D2"/>
    <w:rsid w:val="007C72C1"/>
    <w:rsid w:val="007F4B2D"/>
    <w:rsid w:val="00BF5F3E"/>
    <w:rsid w:val="00CC246A"/>
    <w:rsid w:val="00D72E86"/>
    <w:rsid w:val="00E368BD"/>
    <w:rsid w:val="00E70A62"/>
    <w:rsid w:val="00E76E3C"/>
    <w:rsid w:val="00F5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EB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7EB7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4A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8A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4A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78A3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812</dc:creator>
  <cp:lastModifiedBy>812</cp:lastModifiedBy>
  <cp:revision>11</cp:revision>
  <dcterms:created xsi:type="dcterms:W3CDTF">2020-08-02T05:33:00Z</dcterms:created>
  <dcterms:modified xsi:type="dcterms:W3CDTF">2020-08-03T05:50:00Z</dcterms:modified>
</cp:coreProperties>
</file>